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202" w:rsidRDefault="003C0202" w:rsidP="003C0202">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13BA3557" wp14:editId="699D06B3">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202" w:rsidRDefault="003C0202" w:rsidP="003C0202">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3C0202" w:rsidRDefault="003C0202" w:rsidP="003C0202">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3C0202" w:rsidRDefault="003C0202" w:rsidP="003C0202">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3C0202" w:rsidRDefault="003C0202" w:rsidP="003C0202">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3C0202" w:rsidRDefault="003C0202" w:rsidP="003C0202">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3C0202" w:rsidRDefault="003C0202" w:rsidP="003C0202">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4816E56E" wp14:editId="316C9616">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E94987" w:rsidRDefault="00E94987" w:rsidP="00E94987">
      <w:pPr>
        <w:pBdr>
          <w:top w:val="nil"/>
          <w:left w:val="nil"/>
          <w:bottom w:val="nil"/>
          <w:right w:val="nil"/>
          <w:between w:val="nil"/>
        </w:pBdr>
        <w:tabs>
          <w:tab w:val="left" w:pos="993"/>
        </w:tabs>
        <w:spacing w:after="0" w:line="240" w:lineRule="auto"/>
        <w:ind w:left="710"/>
        <w:jc w:val="center"/>
        <w:rPr>
          <w:rFonts w:ascii="Times New Roman" w:eastAsia="Times New Roman" w:hAnsi="Times New Roman" w:cs="Times New Roman"/>
          <w:b/>
          <w:sz w:val="28"/>
          <w:szCs w:val="28"/>
          <w:lang w:val="uk-UA" w:eastAsia="uk-UA"/>
        </w:rPr>
      </w:pPr>
      <w:r w:rsidRPr="00E94987">
        <w:rPr>
          <w:rFonts w:ascii="Times New Roman" w:eastAsia="Times New Roman" w:hAnsi="Times New Roman" w:cs="Times New Roman"/>
          <w:b/>
          <w:sz w:val="28"/>
          <w:szCs w:val="28"/>
          <w:lang w:val="uk-UA" w:eastAsia="uk-UA"/>
        </w:rPr>
        <w:t xml:space="preserve">Питання по експортерах, якщо хтось з них захоче перейти на єдиний податок за ставкою 2%. ПК по придбаним з ПДВ та експортованим товарам збережеться, або також необхідно здійснювати </w:t>
      </w:r>
      <w:r>
        <w:rPr>
          <w:rFonts w:ascii="Times New Roman" w:eastAsia="Times New Roman" w:hAnsi="Times New Roman" w:cs="Times New Roman"/>
          <w:b/>
          <w:sz w:val="28"/>
          <w:szCs w:val="28"/>
          <w:lang w:val="uk-UA" w:eastAsia="uk-UA"/>
        </w:rPr>
        <w:t xml:space="preserve">           </w:t>
      </w:r>
      <w:r w:rsidRPr="00E94987">
        <w:rPr>
          <w:rFonts w:ascii="Times New Roman" w:eastAsia="Times New Roman" w:hAnsi="Times New Roman" w:cs="Times New Roman"/>
          <w:b/>
          <w:sz w:val="28"/>
          <w:szCs w:val="28"/>
          <w:lang w:val="uk-UA" w:eastAsia="uk-UA"/>
        </w:rPr>
        <w:t>умовний продаж?</w:t>
      </w:r>
    </w:p>
    <w:p w:rsidR="00E94987" w:rsidRPr="00E94987" w:rsidRDefault="00E94987" w:rsidP="00E94987">
      <w:pPr>
        <w:pBdr>
          <w:top w:val="nil"/>
          <w:left w:val="nil"/>
          <w:bottom w:val="nil"/>
          <w:right w:val="nil"/>
          <w:between w:val="nil"/>
        </w:pBdr>
        <w:tabs>
          <w:tab w:val="left" w:pos="993"/>
        </w:tabs>
        <w:spacing w:after="0" w:line="240" w:lineRule="auto"/>
        <w:ind w:left="710"/>
        <w:jc w:val="center"/>
        <w:rPr>
          <w:rFonts w:ascii="Times New Roman" w:eastAsia="Times New Roman" w:hAnsi="Times New Roman" w:cs="Times New Roman"/>
          <w:sz w:val="28"/>
          <w:szCs w:val="28"/>
          <w:lang w:val="uk-UA" w:eastAsia="uk-UA"/>
        </w:rPr>
      </w:pPr>
    </w:p>
    <w:p w:rsidR="00E94987" w:rsidRDefault="006110DC" w:rsidP="00E94987">
      <w:pPr>
        <w:tabs>
          <w:tab w:val="left" w:pos="993"/>
        </w:tabs>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en-US" w:eastAsia="uk-UA"/>
        </w:rPr>
        <w:tab/>
      </w:r>
      <w:bookmarkStart w:id="1" w:name="_GoBack"/>
      <w:bookmarkEnd w:id="1"/>
      <w:r w:rsidR="00E94987" w:rsidRPr="00E94987">
        <w:rPr>
          <w:rFonts w:ascii="Times New Roman" w:eastAsia="Times New Roman" w:hAnsi="Times New Roman" w:cs="Times New Roman"/>
          <w:sz w:val="28"/>
          <w:szCs w:val="28"/>
          <w:lang w:val="uk-UA" w:eastAsia="uk-UA"/>
        </w:rPr>
        <w:t>При переході на спрощену систему оподаткування, особливості якої визначено пунктом 9 підрозділу 8 розділу ХХ</w:t>
      </w:r>
      <w:r w:rsidR="00E94987" w:rsidRPr="00E94987">
        <w:rPr>
          <w:rFonts w:ascii="Times New Roman" w:eastAsia="Times New Roman" w:hAnsi="Times New Roman" w:cs="Times New Roman"/>
          <w:color w:val="000000"/>
          <w:sz w:val="28"/>
          <w:szCs w:val="28"/>
          <w:lang w:val="uk-UA" w:eastAsia="uk-UA"/>
        </w:rPr>
        <w:t xml:space="preserve"> «Перехідні положення» Кодексу</w:t>
      </w:r>
      <w:r w:rsidR="00E94987" w:rsidRPr="00E94987">
        <w:rPr>
          <w:rFonts w:ascii="Times New Roman" w:eastAsia="Times New Roman" w:hAnsi="Times New Roman" w:cs="Times New Roman"/>
          <w:sz w:val="28"/>
          <w:szCs w:val="28"/>
          <w:lang w:val="uk-UA" w:eastAsia="uk-UA"/>
        </w:rPr>
        <w:t>, платник втрачає підстави для застосування нульової ставки ПДВ при здійсненні операцій з вивезення товарів за межі митної території України (експорт).</w:t>
      </w:r>
    </w:p>
    <w:p w:rsidR="00E94987" w:rsidRPr="00E94987" w:rsidRDefault="00E94987" w:rsidP="00E94987">
      <w:pPr>
        <w:tabs>
          <w:tab w:val="left" w:pos="993"/>
        </w:tabs>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ab/>
      </w:r>
      <w:r w:rsidRPr="00E94987">
        <w:rPr>
          <w:rFonts w:ascii="Times New Roman" w:eastAsia="Times New Roman" w:hAnsi="Times New Roman" w:cs="Times New Roman"/>
          <w:sz w:val="28"/>
          <w:szCs w:val="28"/>
          <w:lang w:val="uk-UA" w:eastAsia="uk-UA"/>
        </w:rPr>
        <w:t>Відповідно, за товарами/послугами, що були придбані з ПДВ до переходу на спрощену систему та експортовані під час застосування спрощеної системи оподаткування, або використані для виробництва продукції, експорт якої був здійснений під час застосування спрощеної системи оподаткування, платник зобов’язаний визначити податкові зобов’язання з ПДВ відповідно до пункту 198.5 статті 198 Кодексу у першому звітному періоді після завершення використання спрощеної системи оподаткування.</w:t>
      </w:r>
    </w:p>
    <w:p w:rsidR="00E94987" w:rsidRPr="00E94987" w:rsidRDefault="00E94987" w:rsidP="00E94987">
      <w:pPr>
        <w:spacing w:after="0" w:line="256" w:lineRule="auto"/>
        <w:ind w:firstLine="567"/>
        <w:jc w:val="both"/>
        <w:rPr>
          <w:rFonts w:ascii="Times New Roman" w:eastAsia="Times New Roman" w:hAnsi="Times New Roman" w:cs="Times New Roman"/>
          <w:sz w:val="28"/>
          <w:szCs w:val="28"/>
          <w:lang w:val="uk-UA" w:eastAsia="uk-UA"/>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Default="003C0202" w:rsidP="003C0202">
      <w:pPr>
        <w:tabs>
          <w:tab w:val="num" w:pos="567"/>
        </w:tabs>
        <w:spacing w:after="0" w:line="240" w:lineRule="auto"/>
        <w:jc w:val="both"/>
        <w:rPr>
          <w:rFonts w:ascii="Times New Roman" w:eastAsia="Times New Roman" w:hAnsi="Times New Roman" w:cs="Times New Roman"/>
          <w:sz w:val="28"/>
          <w:szCs w:val="28"/>
          <w:lang w:val="uk-UA" w:eastAsia="ru-RU"/>
        </w:rPr>
      </w:pPr>
    </w:p>
    <w:p w:rsidR="003C0202" w:rsidRPr="00BE308A" w:rsidRDefault="003C0202" w:rsidP="003C0202">
      <w:pPr>
        <w:spacing w:after="0" w:line="240" w:lineRule="auto"/>
        <w:rPr>
          <w:rFonts w:ascii="Times New Roman" w:hAnsi="Times New Roman" w:cs="Times New Roman"/>
          <w:sz w:val="28"/>
          <w:szCs w:val="28"/>
          <w:lang w:val="uk-UA"/>
        </w:rPr>
      </w:pPr>
    </w:p>
    <w:p w:rsidR="003C0202" w:rsidRPr="00BE308A" w:rsidRDefault="003C0202" w:rsidP="003C0202">
      <w:pPr>
        <w:spacing w:after="0" w:line="240" w:lineRule="auto"/>
        <w:jc w:val="both"/>
        <w:rPr>
          <w:rFonts w:ascii="Times New Roman" w:hAnsi="Times New Roman" w:cs="Times New Roman"/>
          <w:sz w:val="20"/>
          <w:szCs w:val="20"/>
          <w:lang w:val="uk-UA"/>
        </w:rPr>
      </w:pPr>
      <w:r w:rsidRPr="00BE308A">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BE308A">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BE308A">
        <w:rPr>
          <w:rFonts w:ascii="Times New Roman" w:hAnsi="Times New Roman" w:cs="Times New Roman"/>
          <w:sz w:val="20"/>
          <w:szCs w:val="20"/>
          <w:lang w:val="uk-UA"/>
        </w:rPr>
        <w:t xml:space="preserve">: </w:t>
      </w:r>
      <w:hyperlink r:id="rId7" w:history="1">
        <w:r w:rsidRPr="00EA716F">
          <w:rPr>
            <w:rStyle w:val="a5"/>
            <w:rFonts w:ascii="Times New Roman" w:hAnsi="Times New Roman" w:cs="Times New Roman"/>
            <w:sz w:val="20"/>
            <w:szCs w:val="20"/>
            <w:lang w:val="en-US"/>
          </w:rPr>
          <w:t>ck</w:t>
        </w:r>
        <w:r w:rsidRPr="00BE308A">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BE308A">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BE308A">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BE308A">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3C0202" w:rsidRPr="00EA716F" w:rsidRDefault="003C0202" w:rsidP="003C0202">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8" w:history="1">
        <w:r w:rsidRPr="00EA716F">
          <w:rPr>
            <w:rStyle w:val="a5"/>
            <w:rFonts w:ascii="Times New Roman" w:hAnsi="Times New Roman" w:cs="Times New Roman"/>
            <w:sz w:val="20"/>
            <w:szCs w:val="20"/>
          </w:rPr>
          <w:t>https://ck.tax.gov.ua/</w:t>
        </w:r>
      </w:hyperlink>
    </w:p>
    <w:p w:rsidR="003C0202" w:rsidRPr="003C0202" w:rsidRDefault="003C0202" w:rsidP="003C0202">
      <w:pPr>
        <w:tabs>
          <w:tab w:val="num" w:pos="567"/>
        </w:tabs>
        <w:spacing w:after="0" w:line="240" w:lineRule="auto"/>
        <w:jc w:val="both"/>
        <w:rPr>
          <w:rFonts w:ascii="Times New Roman" w:eastAsia="Times New Roman" w:hAnsi="Times New Roman" w:cs="Times New Roman"/>
          <w:sz w:val="28"/>
          <w:szCs w:val="28"/>
          <w:lang w:eastAsia="ru-RU"/>
        </w:rPr>
      </w:pPr>
    </w:p>
    <w:sectPr w:rsidR="003C0202" w:rsidRPr="003C0202" w:rsidSect="00BE308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650ABD"/>
    <w:multiLevelType w:val="multilevel"/>
    <w:tmpl w:val="4FF24B4E"/>
    <w:lvl w:ilvl="0">
      <w:start w:val="1"/>
      <w:numFmt w:val="decimal"/>
      <w:lvlText w:val="%1."/>
      <w:lvlJc w:val="left"/>
      <w:pPr>
        <w:ind w:left="1070" w:hanging="360"/>
      </w:pPr>
      <w:rPr>
        <w:rFonts w:ascii="Times New Roman" w:eastAsia="Times New Roman" w:hAnsi="Times New Roman" w:cs="Times New Roman"/>
        <w:b/>
        <w:color w:val="0070C0"/>
        <w:sz w:val="28"/>
        <w:szCs w:val="28"/>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55C"/>
    <w:rsid w:val="000C62F6"/>
    <w:rsid w:val="002829FF"/>
    <w:rsid w:val="00341946"/>
    <w:rsid w:val="00377338"/>
    <w:rsid w:val="003C0202"/>
    <w:rsid w:val="00403062"/>
    <w:rsid w:val="004316F5"/>
    <w:rsid w:val="004D5EEF"/>
    <w:rsid w:val="005E174F"/>
    <w:rsid w:val="006110DC"/>
    <w:rsid w:val="0068655C"/>
    <w:rsid w:val="00864038"/>
    <w:rsid w:val="00BE308A"/>
    <w:rsid w:val="00BE3152"/>
    <w:rsid w:val="00CA5C25"/>
    <w:rsid w:val="00E94987"/>
    <w:rsid w:val="00F04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3C0202"/>
  </w:style>
  <w:style w:type="paragraph" w:styleId="a3">
    <w:name w:val="Balloon Text"/>
    <w:basedOn w:val="a"/>
    <w:link w:val="a4"/>
    <w:uiPriority w:val="99"/>
    <w:semiHidden/>
    <w:unhideWhenUsed/>
    <w:rsid w:val="003C02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C0202"/>
    <w:rPr>
      <w:rFonts w:ascii="Tahoma" w:hAnsi="Tahoma" w:cs="Tahoma"/>
      <w:sz w:val="16"/>
      <w:szCs w:val="16"/>
    </w:rPr>
  </w:style>
  <w:style w:type="character" w:styleId="a5">
    <w:name w:val="Hyperlink"/>
    <w:uiPriority w:val="99"/>
    <w:rsid w:val="003C020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3C0202"/>
  </w:style>
  <w:style w:type="paragraph" w:styleId="a3">
    <w:name w:val="Balloon Text"/>
    <w:basedOn w:val="a"/>
    <w:link w:val="a4"/>
    <w:uiPriority w:val="99"/>
    <w:semiHidden/>
    <w:unhideWhenUsed/>
    <w:rsid w:val="003C02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C0202"/>
    <w:rPr>
      <w:rFonts w:ascii="Tahoma" w:hAnsi="Tahoma" w:cs="Tahoma"/>
      <w:sz w:val="16"/>
      <w:szCs w:val="16"/>
    </w:rPr>
  </w:style>
  <w:style w:type="character" w:styleId="a5">
    <w:name w:val="Hyperlink"/>
    <w:uiPriority w:val="99"/>
    <w:rsid w:val="003C02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346244">
      <w:bodyDiv w:val="1"/>
      <w:marLeft w:val="0"/>
      <w:marRight w:val="0"/>
      <w:marTop w:val="0"/>
      <w:marBottom w:val="0"/>
      <w:divBdr>
        <w:top w:val="none" w:sz="0" w:space="0" w:color="auto"/>
        <w:left w:val="none" w:sz="0" w:space="0" w:color="auto"/>
        <w:bottom w:val="none" w:sz="0" w:space="0" w:color="auto"/>
        <w:right w:val="none" w:sz="0" w:space="0" w:color="auto"/>
      </w:divBdr>
    </w:div>
    <w:div w:id="375206241">
      <w:bodyDiv w:val="1"/>
      <w:marLeft w:val="0"/>
      <w:marRight w:val="0"/>
      <w:marTop w:val="0"/>
      <w:marBottom w:val="0"/>
      <w:divBdr>
        <w:top w:val="none" w:sz="0" w:space="0" w:color="auto"/>
        <w:left w:val="none" w:sz="0" w:space="0" w:color="auto"/>
        <w:bottom w:val="none" w:sz="0" w:space="0" w:color="auto"/>
        <w:right w:val="none" w:sz="0" w:space="0" w:color="auto"/>
      </w:divBdr>
      <w:divsChild>
        <w:div w:id="1661150581">
          <w:marLeft w:val="0"/>
          <w:marRight w:val="0"/>
          <w:marTop w:val="0"/>
          <w:marBottom w:val="0"/>
          <w:divBdr>
            <w:top w:val="none" w:sz="0" w:space="0" w:color="auto"/>
            <w:left w:val="none" w:sz="0" w:space="0" w:color="auto"/>
            <w:bottom w:val="none" w:sz="0" w:space="0" w:color="auto"/>
            <w:right w:val="none" w:sz="0" w:space="0" w:color="auto"/>
          </w:divBdr>
        </w:div>
        <w:div w:id="455569047">
          <w:marLeft w:val="0"/>
          <w:marRight w:val="0"/>
          <w:marTop w:val="0"/>
          <w:marBottom w:val="0"/>
          <w:divBdr>
            <w:top w:val="none" w:sz="0" w:space="0" w:color="auto"/>
            <w:left w:val="none" w:sz="0" w:space="0" w:color="auto"/>
            <w:bottom w:val="none" w:sz="0" w:space="0" w:color="auto"/>
            <w:right w:val="none" w:sz="0" w:space="0" w:color="auto"/>
          </w:divBdr>
        </w:div>
        <w:div w:id="860122728">
          <w:marLeft w:val="0"/>
          <w:marRight w:val="0"/>
          <w:marTop w:val="0"/>
          <w:marBottom w:val="0"/>
          <w:divBdr>
            <w:top w:val="none" w:sz="0" w:space="0" w:color="auto"/>
            <w:left w:val="none" w:sz="0" w:space="0" w:color="auto"/>
            <w:bottom w:val="none" w:sz="0" w:space="0" w:color="auto"/>
            <w:right w:val="none" w:sz="0" w:space="0" w:color="auto"/>
          </w:divBdr>
        </w:div>
        <w:div w:id="714157994">
          <w:marLeft w:val="0"/>
          <w:marRight w:val="0"/>
          <w:marTop w:val="0"/>
          <w:marBottom w:val="0"/>
          <w:divBdr>
            <w:top w:val="none" w:sz="0" w:space="0" w:color="auto"/>
            <w:left w:val="none" w:sz="0" w:space="0" w:color="auto"/>
            <w:bottom w:val="none" w:sz="0" w:space="0" w:color="auto"/>
            <w:right w:val="none" w:sz="0" w:space="0" w:color="auto"/>
          </w:divBdr>
        </w:div>
        <w:div w:id="416900791">
          <w:marLeft w:val="0"/>
          <w:marRight w:val="0"/>
          <w:marTop w:val="0"/>
          <w:marBottom w:val="0"/>
          <w:divBdr>
            <w:top w:val="none" w:sz="0" w:space="0" w:color="auto"/>
            <w:left w:val="none" w:sz="0" w:space="0" w:color="auto"/>
            <w:bottom w:val="none" w:sz="0" w:space="0" w:color="auto"/>
            <w:right w:val="none" w:sz="0" w:space="0" w:color="auto"/>
          </w:divBdr>
        </w:div>
        <w:div w:id="446582470">
          <w:marLeft w:val="0"/>
          <w:marRight w:val="0"/>
          <w:marTop w:val="0"/>
          <w:marBottom w:val="0"/>
          <w:divBdr>
            <w:top w:val="none" w:sz="0" w:space="0" w:color="auto"/>
            <w:left w:val="none" w:sz="0" w:space="0" w:color="auto"/>
            <w:bottom w:val="none" w:sz="0" w:space="0" w:color="auto"/>
            <w:right w:val="none" w:sz="0" w:space="0" w:color="auto"/>
          </w:divBdr>
        </w:div>
      </w:divsChild>
    </w:div>
    <w:div w:id="1041588266">
      <w:bodyDiv w:val="1"/>
      <w:marLeft w:val="0"/>
      <w:marRight w:val="0"/>
      <w:marTop w:val="0"/>
      <w:marBottom w:val="0"/>
      <w:divBdr>
        <w:top w:val="none" w:sz="0" w:space="0" w:color="auto"/>
        <w:left w:val="none" w:sz="0" w:space="0" w:color="auto"/>
        <w:bottom w:val="none" w:sz="0" w:space="0" w:color="auto"/>
        <w:right w:val="none" w:sz="0" w:space="0" w:color="auto"/>
      </w:divBdr>
    </w:div>
    <w:div w:id="1322350336">
      <w:bodyDiv w:val="1"/>
      <w:marLeft w:val="0"/>
      <w:marRight w:val="0"/>
      <w:marTop w:val="0"/>
      <w:marBottom w:val="0"/>
      <w:divBdr>
        <w:top w:val="none" w:sz="0" w:space="0" w:color="auto"/>
        <w:left w:val="none" w:sz="0" w:space="0" w:color="auto"/>
        <w:bottom w:val="none" w:sz="0" w:space="0" w:color="auto"/>
        <w:right w:val="none" w:sz="0" w:space="0" w:color="auto"/>
      </w:divBdr>
    </w:div>
    <w:div w:id="144141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831</Words>
  <Characters>474</Characters>
  <Application>Microsoft Office Word</Application>
  <DocSecurity>0</DocSecurity>
  <Lines>3</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17</cp:revision>
  <cp:lastPrinted>2022-05-09T07:17:00Z</cp:lastPrinted>
  <dcterms:created xsi:type="dcterms:W3CDTF">2022-04-29T07:28:00Z</dcterms:created>
  <dcterms:modified xsi:type="dcterms:W3CDTF">2022-05-09T08:55:00Z</dcterms:modified>
</cp:coreProperties>
</file>